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85928" w14:textId="77777777" w:rsidR="00662150" w:rsidRPr="00662150" w:rsidRDefault="00662150" w:rsidP="00662150">
      <w:pPr>
        <w:spacing w:before="100" w:beforeAutospacing="1" w:after="100" w:afterAutospacing="1"/>
        <w:outlineLvl w:val="3"/>
        <w:rPr>
          <w:rFonts w:ascii="Times New Roman" w:eastAsia="Times New Roman" w:hAnsi="Times New Roman" w:cs="Times New Roman"/>
          <w:b/>
          <w:bCs/>
          <w:sz w:val="32"/>
          <w:szCs w:val="32"/>
        </w:rPr>
      </w:pPr>
      <w:r w:rsidRPr="00662150">
        <w:rPr>
          <w:rFonts w:ascii="Times New Roman" w:eastAsia="Times New Roman" w:hAnsi="Times New Roman" w:cs="Times New Roman"/>
          <w:b/>
          <w:bCs/>
          <w:sz w:val="32"/>
          <w:szCs w:val="32"/>
        </w:rPr>
        <w:t>Thursday: Review and Introduction</w:t>
      </w:r>
    </w:p>
    <w:p w14:paraId="2A110702"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Watch up through her reading of this week's passage: James 3:1-12.</w:t>
      </w:r>
    </w:p>
    <w:p w14:paraId="6A46A965" w14:textId="77777777" w:rsidR="00662150" w:rsidRPr="00662150" w:rsidRDefault="00662150" w:rsidP="00662150">
      <w:pPr>
        <w:numPr>
          <w:ilvl w:val="0"/>
          <w:numId w:val="1"/>
        </w:num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Review:</w:t>
      </w:r>
    </w:p>
    <w:p w14:paraId="33DD8772" w14:textId="77777777" w:rsidR="00662150" w:rsidRPr="00662150" w:rsidRDefault="00662150" w:rsidP="00662150">
      <w:pPr>
        <w:spacing w:before="100" w:beforeAutospacing="1" w:after="100" w:afterAutospacing="1"/>
        <w:ind w:left="360"/>
        <w:outlineLvl w:val="5"/>
        <w:rPr>
          <w:rFonts w:ascii="Times New Roman" w:eastAsia="Times New Roman" w:hAnsi="Times New Roman" w:cs="Times New Roman"/>
          <w:bCs/>
        </w:rPr>
      </w:pPr>
      <w:r w:rsidRPr="00662150">
        <w:rPr>
          <w:rFonts w:ascii="Times New Roman" w:eastAsia="Times New Roman" w:hAnsi="Times New Roman" w:cs="Times New Roman"/>
          <w:bCs/>
        </w:rPr>
        <w:t>A. To whom is James writing?</w:t>
      </w:r>
    </w:p>
    <w:p w14:paraId="54A1EEA3" w14:textId="77777777" w:rsidR="00662150" w:rsidRPr="00662150" w:rsidRDefault="00662150" w:rsidP="00662150">
      <w:pPr>
        <w:spacing w:before="100" w:beforeAutospacing="1" w:after="100" w:afterAutospacing="1"/>
        <w:ind w:left="360"/>
        <w:outlineLvl w:val="5"/>
        <w:rPr>
          <w:rFonts w:ascii="Times New Roman" w:eastAsia="Times New Roman" w:hAnsi="Times New Roman" w:cs="Times New Roman"/>
          <w:bCs/>
        </w:rPr>
      </w:pPr>
      <w:r w:rsidRPr="00662150">
        <w:rPr>
          <w:rFonts w:ascii="Times New Roman" w:eastAsia="Times New Roman" w:hAnsi="Times New Roman" w:cs="Times New Roman"/>
          <w:bCs/>
        </w:rPr>
        <w:t>B. What is his goal for believers?</w:t>
      </w:r>
    </w:p>
    <w:p w14:paraId="634CD554" w14:textId="77777777" w:rsidR="00662150" w:rsidRPr="00662150" w:rsidRDefault="00662150" w:rsidP="00662150">
      <w:pPr>
        <w:spacing w:before="100" w:beforeAutospacing="1" w:after="100" w:afterAutospacing="1"/>
        <w:ind w:left="360"/>
        <w:outlineLvl w:val="5"/>
        <w:rPr>
          <w:rFonts w:ascii="Times New Roman" w:eastAsia="Times New Roman" w:hAnsi="Times New Roman" w:cs="Times New Roman"/>
          <w:bCs/>
        </w:rPr>
      </w:pPr>
      <w:r w:rsidRPr="00662150">
        <w:rPr>
          <w:rFonts w:ascii="Times New Roman" w:eastAsia="Times New Roman" w:hAnsi="Times New Roman" w:cs="Times New Roman"/>
          <w:bCs/>
        </w:rPr>
        <w:t>C. What will steadfastness in trial lead to?</w:t>
      </w:r>
    </w:p>
    <w:p w14:paraId="15A0E9DC" w14:textId="77777777" w:rsidR="00662150" w:rsidRPr="00662150" w:rsidRDefault="00662150" w:rsidP="00662150">
      <w:pPr>
        <w:spacing w:before="100" w:beforeAutospacing="1" w:after="100" w:afterAutospacing="1"/>
        <w:ind w:left="360"/>
        <w:outlineLvl w:val="5"/>
        <w:rPr>
          <w:rFonts w:ascii="Times New Roman" w:eastAsia="Times New Roman" w:hAnsi="Times New Roman" w:cs="Times New Roman"/>
          <w:bCs/>
        </w:rPr>
      </w:pPr>
      <w:r w:rsidRPr="00662150">
        <w:rPr>
          <w:rFonts w:ascii="Times New Roman" w:eastAsia="Times New Roman" w:hAnsi="Times New Roman" w:cs="Times New Roman"/>
          <w:bCs/>
        </w:rPr>
        <w:t>*D. What will genuine faith produce? What does false faith look like?</w:t>
      </w:r>
    </w:p>
    <w:p w14:paraId="59385771" w14:textId="77777777" w:rsidR="00662150" w:rsidRPr="00662150" w:rsidRDefault="00662150" w:rsidP="00662150">
      <w:pPr>
        <w:spacing w:before="100" w:beforeAutospacing="1" w:after="100" w:afterAutospacing="1"/>
        <w:ind w:left="360"/>
        <w:outlineLvl w:val="5"/>
        <w:rPr>
          <w:rFonts w:ascii="Times New Roman" w:eastAsia="Times New Roman" w:hAnsi="Times New Roman" w:cs="Times New Roman"/>
          <w:bCs/>
        </w:rPr>
      </w:pPr>
      <w:r w:rsidRPr="00662150">
        <w:rPr>
          <w:rFonts w:ascii="Times New Roman" w:eastAsia="Times New Roman" w:hAnsi="Times New Roman" w:cs="Times New Roman"/>
          <w:bCs/>
        </w:rPr>
        <w:t>*E. If someone asked you, "Are we saved by our works?" What would you say and how would you explain James statement "Faith without works is dead."</w:t>
      </w:r>
    </w:p>
    <w:p w14:paraId="617F5E91"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2. Introduction</w:t>
      </w:r>
    </w:p>
    <w:p w14:paraId="6E5BDCAE"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A. Paige said we think of sin in terms of sexuality and substances and if we are okay there, we are okay! Instead -- to what three areas does James go? (1:26-27)</w:t>
      </w:r>
    </w:p>
    <w:p w14:paraId="552DF0A7"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*B. What was her point with the Fisher-Price doctor kit and tongue depressor story?</w:t>
      </w:r>
    </w:p>
    <w:p w14:paraId="5E7610CE"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*3. Read through James 3:1-12. Choose one of the word pictures concerning the tongue that stands out to you in this passage and explain what it means and why it stands out.</w:t>
      </w:r>
    </w:p>
    <w:p w14:paraId="726F9C61" w14:textId="77777777" w:rsidR="00662150" w:rsidRPr="00662150" w:rsidRDefault="00662150" w:rsidP="00662150">
      <w:pPr>
        <w:spacing w:before="100" w:beforeAutospacing="1" w:after="100" w:afterAutospacing="1"/>
        <w:outlineLvl w:val="3"/>
        <w:rPr>
          <w:rFonts w:ascii="Times New Roman" w:eastAsia="Times New Roman" w:hAnsi="Times New Roman" w:cs="Times New Roman"/>
          <w:b/>
          <w:bCs/>
          <w:sz w:val="36"/>
          <w:szCs w:val="36"/>
        </w:rPr>
      </w:pPr>
      <w:r w:rsidRPr="00662150">
        <w:rPr>
          <w:rFonts w:ascii="Times New Roman" w:eastAsia="Times New Roman" w:hAnsi="Times New Roman" w:cs="Times New Roman"/>
          <w:b/>
          <w:bCs/>
          <w:sz w:val="36"/>
          <w:szCs w:val="36"/>
        </w:rPr>
        <w:t>Friday: Hazards of the Tongue</w:t>
      </w:r>
    </w:p>
    <w:p w14:paraId="3ECF2482"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Watch up through her saying "We go from the hazards of the tongue to the hopeless of the tongue." (Shortly after her story of the disabled man pushing buttons on their car.)</w:t>
      </w:r>
    </w:p>
    <w:p w14:paraId="2BB85F07"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4. Teaching and Finding Teachers</w:t>
      </w:r>
    </w:p>
    <w:p w14:paraId="5B22542D" w14:textId="6330E3B1"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 A. Why is teaching more a responsibility than a privilege?</w:t>
      </w:r>
    </w:p>
    <w:p w14:paraId="6BC752D1" w14:textId="0F0026CF" w:rsid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 *B. She said, "the learning has to show up in the teacher." She quoted a seminary president: "These three remain: content, competence, and character but the greatest of these is character." (Her story of 3 kids and Miss Sally :-)  How can this help you be discerning about your teachers?</w:t>
      </w:r>
    </w:p>
    <w:p w14:paraId="6DED95C2" w14:textId="41260CD6"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5. The disproportionate power of tongue (James 3:2-5)</w:t>
      </w:r>
    </w:p>
    <w:p w14:paraId="4E973121"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 xml:space="preserve"> *A. Alec Motyer: "It is not that a person strong enough to control the tongue is therefore also strong enough to control for every other battle. It is much deeper and more important </w:t>
      </w:r>
      <w:r w:rsidRPr="00662150">
        <w:rPr>
          <w:rFonts w:ascii="Times New Roman" w:eastAsia="Times New Roman" w:hAnsi="Times New Roman" w:cs="Times New Roman"/>
          <w:bCs/>
        </w:rPr>
        <w:lastRenderedPageBreak/>
        <w:t xml:space="preserve">even than that. It is rather that the winning of this battle is in </w:t>
      </w:r>
      <w:proofErr w:type="spellStart"/>
      <w:r w:rsidRPr="00662150">
        <w:rPr>
          <w:rFonts w:ascii="Times New Roman" w:eastAsia="Times New Roman" w:hAnsi="Times New Roman" w:cs="Times New Roman"/>
          <w:bCs/>
        </w:rPr>
        <w:t>it self</w:t>
      </w:r>
      <w:proofErr w:type="spellEnd"/>
      <w:r w:rsidRPr="00662150">
        <w:rPr>
          <w:rFonts w:ascii="Times New Roman" w:eastAsia="Times New Roman" w:hAnsi="Times New Roman" w:cs="Times New Roman"/>
          <w:bCs/>
        </w:rPr>
        <w:t xml:space="preserve"> the winning of all battles."  Then she used the master switch analogy. What is her point? Thoughts?</w:t>
      </w:r>
    </w:p>
    <w:p w14:paraId="1944B05C"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B. She told a story of a two-year-old and how she could hurt. Have you been hurt by a two-year-old's tongue? :-)</w:t>
      </w:r>
    </w:p>
    <w:p w14:paraId="7B2E6613"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C. Other comments on this section?</w:t>
      </w:r>
    </w:p>
    <w:p w14:paraId="3E0EF0FF" w14:textId="77777777" w:rsidR="00662150" w:rsidRPr="00662150" w:rsidRDefault="00662150" w:rsidP="00662150">
      <w:pPr>
        <w:spacing w:before="100" w:beforeAutospacing="1" w:after="100" w:afterAutospacing="1"/>
        <w:outlineLvl w:val="3"/>
        <w:rPr>
          <w:rFonts w:ascii="Times New Roman" w:eastAsia="Times New Roman" w:hAnsi="Times New Roman" w:cs="Times New Roman"/>
          <w:bCs/>
          <w:sz w:val="32"/>
          <w:szCs w:val="32"/>
        </w:rPr>
      </w:pPr>
      <w:r w:rsidRPr="00662150">
        <w:rPr>
          <w:rFonts w:ascii="Times New Roman" w:eastAsia="Times New Roman" w:hAnsi="Times New Roman" w:cs="Times New Roman"/>
          <w:bCs/>
          <w:sz w:val="32"/>
          <w:szCs w:val="32"/>
        </w:rPr>
        <w:t>Saturday: Hopelessness of the Tongue: Destroys</w:t>
      </w:r>
    </w:p>
    <w:p w14:paraId="5E40377C"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Watch up to her changing to "the healing of the tongue" (shortly after being a vegan for three hours story)</w:t>
      </w:r>
    </w:p>
    <w:p w14:paraId="609D6982"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6. What does James say the tongue is (not like) in 3:6? And what does it do?</w:t>
      </w:r>
    </w:p>
    <w:p w14:paraId="11E59BC9"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7. John Calvin says "the bite of the tongue spreads and prevails over every part of life. It is as active and potent for evil in old age as ever it was in youth."  How is His Spirit speaking to you?</w:t>
      </w:r>
    </w:p>
    <w:p w14:paraId="309635A7"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8. Her daughter said, "I didn't mean to say that. I take it back." What can't you take back? (O'Leary's cow story)</w:t>
      </w:r>
    </w:p>
    <w:p w14:paraId="0D951406"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*9. Comments on Paul Tripp's reflections on marriage counseling. Have you matured in your marriage in this area? Where do you still need to grow?</w:t>
      </w:r>
    </w:p>
    <w:p w14:paraId="2B2DE12E"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*10. Comment on one of her other examples (Ten years later -- I remember what they said to me; nephew brushing teeth, poison of Putin, sticks and stones, stuttering story) How might you apply this?</w:t>
      </w:r>
    </w:p>
    <w:p w14:paraId="1A2461A1"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11. Duplicity of the Tongue (James 3:9-12)</w:t>
      </w:r>
    </w:p>
    <w:p w14:paraId="00C20EA5"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A. She said "We can't talk out of both sides of our mouth." How does James illustrate that with his 3 pictures in this passage?</w:t>
      </w:r>
    </w:p>
    <w:p w14:paraId="2FB8896A"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 xml:space="preserve">*B. </w:t>
      </w:r>
      <w:proofErr w:type="spellStart"/>
      <w:r w:rsidRPr="00662150">
        <w:rPr>
          <w:rFonts w:ascii="Times New Roman" w:eastAsia="Times New Roman" w:hAnsi="Times New Roman" w:cs="Times New Roman"/>
          <w:bCs/>
        </w:rPr>
        <w:t>Doubleness</w:t>
      </w:r>
      <w:proofErr w:type="spellEnd"/>
      <w:r w:rsidRPr="00662150">
        <w:rPr>
          <w:rFonts w:ascii="Times New Roman" w:eastAsia="Times New Roman" w:hAnsi="Times New Roman" w:cs="Times New Roman"/>
          <w:bCs/>
        </w:rPr>
        <w:t xml:space="preserve"> is the fruit, but the root is the heart. Explain.</w:t>
      </w:r>
    </w:p>
    <w:p w14:paraId="557C6732"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C. She gave illustrations from Frozen, the Jack Miller Sonship curriculum, and forks over knives. Choose one and comment.</w:t>
      </w:r>
    </w:p>
    <w:p w14:paraId="208FDDA4" w14:textId="77777777" w:rsidR="00662150" w:rsidRPr="00662150" w:rsidRDefault="00662150" w:rsidP="00662150">
      <w:pPr>
        <w:spacing w:before="100" w:beforeAutospacing="1" w:after="100" w:afterAutospacing="1"/>
        <w:outlineLvl w:val="3"/>
        <w:rPr>
          <w:rFonts w:ascii="Times New Roman" w:eastAsia="Times New Roman" w:hAnsi="Times New Roman" w:cs="Times New Roman"/>
          <w:bCs/>
          <w:sz w:val="32"/>
          <w:szCs w:val="32"/>
        </w:rPr>
      </w:pPr>
      <w:r w:rsidRPr="00662150">
        <w:rPr>
          <w:rFonts w:ascii="Times New Roman" w:eastAsia="Times New Roman" w:hAnsi="Times New Roman" w:cs="Times New Roman"/>
          <w:bCs/>
          <w:sz w:val="32"/>
          <w:szCs w:val="32"/>
        </w:rPr>
        <w:t>God Hunt Sunday</w:t>
      </w:r>
    </w:p>
    <w:p w14:paraId="4A36B119" w14:textId="35E03CDF"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1</w:t>
      </w:r>
      <w:r>
        <w:rPr>
          <w:rFonts w:ascii="Times New Roman" w:eastAsia="Times New Roman" w:hAnsi="Times New Roman" w:cs="Times New Roman"/>
          <w:bCs/>
        </w:rPr>
        <w:t>2</w:t>
      </w:r>
      <w:r w:rsidRPr="00662150">
        <w:rPr>
          <w:rFonts w:ascii="Times New Roman" w:eastAsia="Times New Roman" w:hAnsi="Times New Roman" w:cs="Times New Roman"/>
          <w:bCs/>
        </w:rPr>
        <w:t>. How have you experienced the presence or power of God in the last week?</w:t>
      </w:r>
    </w:p>
    <w:p w14:paraId="2F34E1BA" w14:textId="77777777" w:rsidR="00662150" w:rsidRPr="00662150" w:rsidRDefault="00662150" w:rsidP="00662150">
      <w:pPr>
        <w:spacing w:before="100" w:beforeAutospacing="1" w:after="100" w:afterAutospacing="1"/>
        <w:outlineLvl w:val="3"/>
        <w:rPr>
          <w:rFonts w:ascii="Times New Roman" w:eastAsia="Times New Roman" w:hAnsi="Times New Roman" w:cs="Times New Roman"/>
          <w:bCs/>
          <w:sz w:val="32"/>
          <w:szCs w:val="32"/>
        </w:rPr>
      </w:pPr>
      <w:r w:rsidRPr="00662150">
        <w:rPr>
          <w:rFonts w:ascii="Times New Roman" w:eastAsia="Times New Roman" w:hAnsi="Times New Roman" w:cs="Times New Roman"/>
          <w:bCs/>
          <w:sz w:val="32"/>
          <w:szCs w:val="32"/>
        </w:rPr>
        <w:t>Monday: Healing of the Tongue</w:t>
      </w:r>
    </w:p>
    <w:p w14:paraId="1AC467A7"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lastRenderedPageBreak/>
        <w:t>Watch up to the holiness of the tongue (shortly after she tells of her dad's letter when she was born).</w:t>
      </w:r>
    </w:p>
    <w:p w14:paraId="7BC9254A" w14:textId="7660ED83"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*1</w:t>
      </w:r>
      <w:r>
        <w:rPr>
          <w:rFonts w:ascii="Times New Roman" w:eastAsia="Times New Roman" w:hAnsi="Times New Roman" w:cs="Times New Roman"/>
          <w:bCs/>
        </w:rPr>
        <w:t>3</w:t>
      </w:r>
      <w:r w:rsidRPr="00662150">
        <w:rPr>
          <w:rFonts w:ascii="Times New Roman" w:eastAsia="Times New Roman" w:hAnsi="Times New Roman" w:cs="Times New Roman"/>
          <w:bCs/>
        </w:rPr>
        <w:t xml:space="preserve">. Nothing shows us our hopelessness like our tongue -- so we must cry out to Jesus! As we mature in our faith we mature in our need. How have you seen this? Has He shown you </w:t>
      </w:r>
      <w:proofErr w:type="spellStart"/>
      <w:r w:rsidRPr="00662150">
        <w:rPr>
          <w:rFonts w:ascii="Times New Roman" w:eastAsia="Times New Roman" w:hAnsi="Times New Roman" w:cs="Times New Roman"/>
          <w:bCs/>
        </w:rPr>
        <w:t>new</w:t>
      </w:r>
      <w:proofErr w:type="spellEnd"/>
      <w:r w:rsidRPr="00662150">
        <w:rPr>
          <w:rFonts w:ascii="Times New Roman" w:eastAsia="Times New Roman" w:hAnsi="Times New Roman" w:cs="Times New Roman"/>
          <w:bCs/>
        </w:rPr>
        <w:t xml:space="preserve"> areas of need with your tongue? If so, share.</w:t>
      </w:r>
    </w:p>
    <w:p w14:paraId="6EA88DDA" w14:textId="1F472ECB"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1</w:t>
      </w:r>
      <w:r>
        <w:rPr>
          <w:rFonts w:ascii="Times New Roman" w:eastAsia="Times New Roman" w:hAnsi="Times New Roman" w:cs="Times New Roman"/>
          <w:bCs/>
        </w:rPr>
        <w:t>4</w:t>
      </w:r>
      <w:r w:rsidRPr="00662150">
        <w:rPr>
          <w:rFonts w:ascii="Times New Roman" w:eastAsia="Times New Roman" w:hAnsi="Times New Roman" w:cs="Times New Roman"/>
          <w:bCs/>
        </w:rPr>
        <w:t>. A good teacher makes him or herself vulnerable. How did she do that by describing her home in the last week?</w:t>
      </w:r>
    </w:p>
    <w:p w14:paraId="5356DBB5" w14:textId="4F29F242"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1</w:t>
      </w:r>
      <w:r>
        <w:rPr>
          <w:rFonts w:ascii="Times New Roman" w:eastAsia="Times New Roman" w:hAnsi="Times New Roman" w:cs="Times New Roman"/>
          <w:bCs/>
        </w:rPr>
        <w:t>5</w:t>
      </w:r>
      <w:r w:rsidRPr="00662150">
        <w:rPr>
          <w:rFonts w:ascii="Times New Roman" w:eastAsia="Times New Roman" w:hAnsi="Times New Roman" w:cs="Times New Roman"/>
          <w:bCs/>
        </w:rPr>
        <w:t>. The tongue of Jesus</w:t>
      </w:r>
    </w:p>
    <w:p w14:paraId="46377DCE"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   A. His speaking</w:t>
      </w:r>
    </w:p>
    <w:p w14:paraId="59E21383"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1) How was James privileged to bear witness to the words of Jesus?</w:t>
      </w:r>
    </w:p>
    <w:p w14:paraId="511373F6"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2) What example of Jesus speaking stood out to you in righteousness, authority, or wisdom?</w:t>
      </w:r>
    </w:p>
    <w:p w14:paraId="7254895E"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*3) She lost me when she said His words are credited to me. I need help in understanding this. I understand we are cleansed and considered righteous when we trust His payment for us. But I got a bit lost here. So -- help!</w:t>
      </w:r>
    </w:p>
    <w:p w14:paraId="3026D5A8" w14:textId="5646A26B"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Pr>
          <w:rFonts w:ascii="Times New Roman" w:eastAsia="Times New Roman" w:hAnsi="Times New Roman" w:cs="Times New Roman"/>
          <w:bCs/>
        </w:rPr>
        <w:t xml:space="preserve">   </w:t>
      </w:r>
      <w:r w:rsidRPr="00662150">
        <w:rPr>
          <w:rFonts w:ascii="Times New Roman" w:eastAsia="Times New Roman" w:hAnsi="Times New Roman" w:cs="Times New Roman"/>
          <w:bCs/>
        </w:rPr>
        <w:t>B. His silence (Isaiah 53: 7) What stood out to you from this?</w:t>
      </w:r>
    </w:p>
    <w:p w14:paraId="5CDF6745" w14:textId="3999B78F"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Pr>
          <w:rFonts w:ascii="Times New Roman" w:eastAsia="Times New Roman" w:hAnsi="Times New Roman" w:cs="Times New Roman"/>
          <w:bCs/>
        </w:rPr>
        <w:t xml:space="preserve">   </w:t>
      </w:r>
      <w:r w:rsidRPr="00662150">
        <w:rPr>
          <w:rFonts w:ascii="Times New Roman" w:eastAsia="Times New Roman" w:hAnsi="Times New Roman" w:cs="Times New Roman"/>
          <w:bCs/>
        </w:rPr>
        <w:t xml:space="preserve">C. His substitution. "Because of my speaking Jesus was </w:t>
      </w:r>
      <w:proofErr w:type="spellStart"/>
      <w:r w:rsidRPr="00662150">
        <w:rPr>
          <w:rFonts w:ascii="Times New Roman" w:eastAsia="Times New Roman" w:hAnsi="Times New Roman" w:cs="Times New Roman"/>
          <w:bCs/>
        </w:rPr>
        <w:t>seperated</w:t>
      </w:r>
      <w:proofErr w:type="spellEnd"/>
      <w:r w:rsidRPr="00662150">
        <w:rPr>
          <w:rFonts w:ascii="Times New Roman" w:eastAsia="Times New Roman" w:hAnsi="Times New Roman" w:cs="Times New Roman"/>
          <w:bCs/>
        </w:rPr>
        <w:t xml:space="preserve"> from the Father on the cross." Explain.</w:t>
      </w:r>
    </w:p>
    <w:p w14:paraId="0189A8B9" w14:textId="1E5A5EFA"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Pr>
          <w:rFonts w:ascii="Times New Roman" w:eastAsia="Times New Roman" w:hAnsi="Times New Roman" w:cs="Times New Roman"/>
          <w:bCs/>
        </w:rPr>
        <w:t xml:space="preserve">   </w:t>
      </w:r>
      <w:r w:rsidRPr="00662150">
        <w:rPr>
          <w:rFonts w:ascii="Times New Roman" w:eastAsia="Times New Roman" w:hAnsi="Times New Roman" w:cs="Times New Roman"/>
          <w:bCs/>
        </w:rPr>
        <w:t>D. His singing. (</w:t>
      </w:r>
      <w:proofErr w:type="spellStart"/>
      <w:r w:rsidRPr="00662150">
        <w:rPr>
          <w:rFonts w:ascii="Times New Roman" w:eastAsia="Times New Roman" w:hAnsi="Times New Roman" w:cs="Times New Roman"/>
          <w:bCs/>
        </w:rPr>
        <w:t>Zeph</w:t>
      </w:r>
      <w:proofErr w:type="spellEnd"/>
      <w:r w:rsidRPr="00662150">
        <w:rPr>
          <w:rFonts w:ascii="Times New Roman" w:eastAsia="Times New Roman" w:hAnsi="Times New Roman" w:cs="Times New Roman"/>
          <w:bCs/>
        </w:rPr>
        <w:t xml:space="preserve"> 3:17) What was the point of her daddy's letter when she was born? Do you believe the Lord sings over you?</w:t>
      </w:r>
    </w:p>
    <w:p w14:paraId="191A6ED7" w14:textId="77777777" w:rsidR="00662150" w:rsidRPr="00662150" w:rsidRDefault="00662150" w:rsidP="00662150">
      <w:pPr>
        <w:spacing w:before="100" w:beforeAutospacing="1" w:after="100" w:afterAutospacing="1"/>
        <w:outlineLvl w:val="3"/>
        <w:rPr>
          <w:rFonts w:ascii="Times New Roman" w:eastAsia="Times New Roman" w:hAnsi="Times New Roman" w:cs="Times New Roman"/>
          <w:bCs/>
          <w:sz w:val="32"/>
          <w:szCs w:val="32"/>
        </w:rPr>
      </w:pPr>
      <w:r w:rsidRPr="00662150">
        <w:rPr>
          <w:rFonts w:ascii="Times New Roman" w:eastAsia="Times New Roman" w:hAnsi="Times New Roman" w:cs="Times New Roman"/>
          <w:bCs/>
          <w:sz w:val="32"/>
          <w:szCs w:val="32"/>
        </w:rPr>
        <w:t>Tuesday: Holiness of the Tongue</w:t>
      </w:r>
    </w:p>
    <w:p w14:paraId="261AF956"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Watch to the end. </w:t>
      </w:r>
    </w:p>
    <w:p w14:paraId="73DC254E" w14:textId="1C82A9CF"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*1</w:t>
      </w:r>
      <w:r>
        <w:rPr>
          <w:rFonts w:ascii="Times New Roman" w:eastAsia="Times New Roman" w:hAnsi="Times New Roman" w:cs="Times New Roman"/>
          <w:bCs/>
        </w:rPr>
        <w:t>6</w:t>
      </w:r>
      <w:r w:rsidRPr="00662150">
        <w:rPr>
          <w:rFonts w:ascii="Times New Roman" w:eastAsia="Times New Roman" w:hAnsi="Times New Roman" w:cs="Times New Roman"/>
          <w:bCs/>
        </w:rPr>
        <w:t>. Rendered speechless</w:t>
      </w:r>
    </w:p>
    <w:p w14:paraId="5F900759" w14:textId="7CA1B0CD"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A. How does Romans 3:10-14 describe us?</w:t>
      </w:r>
    </w:p>
    <w:p w14:paraId="3376DA0B" w14:textId="5DE57816"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B. What happened to Isaiah when he saw the Lord? (Isaiah 6:1-5)</w:t>
      </w:r>
    </w:p>
    <w:p w14:paraId="7197A35F" w14:textId="594DB4CF"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*C. Martyn Lloyd-Jones: "We are not a Christian until we have been rendered speechless before God." Was there a moment this happened to you? Describe it.</w:t>
      </w:r>
    </w:p>
    <w:p w14:paraId="6163695F" w14:textId="77777777" w:rsidR="00662150" w:rsidRPr="00662150" w:rsidRDefault="00662150" w:rsidP="00662150">
      <w:pPr>
        <w:spacing w:before="100" w:beforeAutospacing="1" w:after="100" w:afterAutospacing="1"/>
        <w:ind w:left="720"/>
        <w:outlineLvl w:val="5"/>
        <w:rPr>
          <w:rFonts w:ascii="Times New Roman" w:eastAsia="Times New Roman" w:hAnsi="Times New Roman" w:cs="Times New Roman"/>
          <w:bCs/>
        </w:rPr>
      </w:pPr>
      <w:r w:rsidRPr="00662150">
        <w:rPr>
          <w:rFonts w:ascii="Times New Roman" w:eastAsia="Times New Roman" w:hAnsi="Times New Roman" w:cs="Times New Roman"/>
          <w:bCs/>
        </w:rPr>
        <w:t>  D. What else stood out to you from this section? (Up to singing)</w:t>
      </w:r>
    </w:p>
    <w:p w14:paraId="3DCE5713" w14:textId="6C0135FC"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lastRenderedPageBreak/>
        <w:t>1</w:t>
      </w:r>
      <w:r>
        <w:rPr>
          <w:rFonts w:ascii="Times New Roman" w:eastAsia="Times New Roman" w:hAnsi="Times New Roman" w:cs="Times New Roman"/>
          <w:bCs/>
        </w:rPr>
        <w:t>7</w:t>
      </w:r>
      <w:r w:rsidRPr="00662150">
        <w:rPr>
          <w:rFonts w:ascii="Times New Roman" w:eastAsia="Times New Roman" w:hAnsi="Times New Roman" w:cs="Times New Roman"/>
          <w:bCs/>
        </w:rPr>
        <w:t>. Our Singing - what stood out to from this section and how might you apply it?</w:t>
      </w:r>
    </w:p>
    <w:p w14:paraId="2FEF4D85" w14:textId="77777777" w:rsidR="00662150" w:rsidRPr="00662150" w:rsidRDefault="00662150" w:rsidP="00662150">
      <w:pPr>
        <w:spacing w:before="100" w:beforeAutospacing="1" w:after="100" w:afterAutospacing="1"/>
        <w:outlineLvl w:val="3"/>
        <w:rPr>
          <w:rFonts w:ascii="Times New Roman" w:eastAsia="Times New Roman" w:hAnsi="Times New Roman" w:cs="Times New Roman"/>
          <w:bCs/>
          <w:sz w:val="32"/>
          <w:szCs w:val="32"/>
        </w:rPr>
      </w:pPr>
      <w:r w:rsidRPr="00662150">
        <w:rPr>
          <w:rFonts w:ascii="Times New Roman" w:eastAsia="Times New Roman" w:hAnsi="Times New Roman" w:cs="Times New Roman"/>
          <w:bCs/>
          <w:sz w:val="32"/>
          <w:szCs w:val="32"/>
        </w:rPr>
        <w:t>Wednesday: Take-A-Way</w:t>
      </w:r>
    </w:p>
    <w:p w14:paraId="0A7DA416" w14:textId="40BCF5A4"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1</w:t>
      </w:r>
      <w:r>
        <w:rPr>
          <w:rFonts w:ascii="Times New Roman" w:eastAsia="Times New Roman" w:hAnsi="Times New Roman" w:cs="Times New Roman"/>
          <w:bCs/>
        </w:rPr>
        <w:t>8</w:t>
      </w:r>
      <w:bookmarkStart w:id="0" w:name="_GoBack"/>
      <w:bookmarkEnd w:id="0"/>
      <w:r w:rsidRPr="00662150">
        <w:rPr>
          <w:rFonts w:ascii="Times New Roman" w:eastAsia="Times New Roman" w:hAnsi="Times New Roman" w:cs="Times New Roman"/>
          <w:bCs/>
        </w:rPr>
        <w:t>. What is your take-a-way and why?</w:t>
      </w:r>
    </w:p>
    <w:p w14:paraId="110C9F62" w14:textId="77777777" w:rsidR="00662150" w:rsidRPr="00662150" w:rsidRDefault="00662150" w:rsidP="00662150">
      <w:pPr>
        <w:spacing w:before="100" w:beforeAutospacing="1" w:after="100" w:afterAutospacing="1"/>
        <w:rPr>
          <w:rFonts w:ascii="Times New Roman" w:eastAsia="Times New Roman" w:hAnsi="Times New Roman" w:cs="Times New Roman"/>
        </w:rPr>
      </w:pPr>
      <w:r w:rsidRPr="00662150">
        <w:rPr>
          <w:rFonts w:ascii="Times New Roman" w:eastAsia="Times New Roman" w:hAnsi="Times New Roman" w:cs="Times New Roman"/>
        </w:rPr>
        <w:t> </w:t>
      </w:r>
    </w:p>
    <w:p w14:paraId="2C4B3FB4" w14:textId="77777777" w:rsidR="00662150" w:rsidRPr="00662150" w:rsidRDefault="00662150" w:rsidP="00662150">
      <w:pPr>
        <w:spacing w:before="100" w:beforeAutospacing="1" w:after="100" w:afterAutospacing="1"/>
        <w:rPr>
          <w:rFonts w:ascii="Times New Roman" w:eastAsia="Times New Roman" w:hAnsi="Times New Roman" w:cs="Times New Roman"/>
        </w:rPr>
      </w:pPr>
      <w:r w:rsidRPr="00662150">
        <w:rPr>
          <w:rFonts w:ascii="Times New Roman" w:eastAsia="Times New Roman" w:hAnsi="Times New Roman" w:cs="Times New Roman"/>
        </w:rPr>
        <w:t> </w:t>
      </w:r>
    </w:p>
    <w:p w14:paraId="5DD7B2B5"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 </w:t>
      </w:r>
    </w:p>
    <w:p w14:paraId="36EFAD2F"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 </w:t>
      </w:r>
    </w:p>
    <w:p w14:paraId="23D3BF57" w14:textId="77777777" w:rsidR="00662150" w:rsidRPr="00662150" w:rsidRDefault="00662150" w:rsidP="00662150">
      <w:pPr>
        <w:spacing w:before="100" w:beforeAutospacing="1" w:after="100" w:afterAutospacing="1"/>
        <w:rPr>
          <w:rFonts w:ascii="Times New Roman" w:eastAsia="Times New Roman" w:hAnsi="Times New Roman" w:cs="Times New Roman"/>
        </w:rPr>
      </w:pPr>
      <w:r w:rsidRPr="00662150">
        <w:rPr>
          <w:rFonts w:ascii="Times New Roman" w:eastAsia="Times New Roman" w:hAnsi="Times New Roman" w:cs="Times New Roman"/>
        </w:rPr>
        <w:t> </w:t>
      </w:r>
    </w:p>
    <w:p w14:paraId="0D60293A" w14:textId="77777777" w:rsidR="00662150" w:rsidRPr="00662150" w:rsidRDefault="00662150" w:rsidP="00662150">
      <w:pPr>
        <w:spacing w:before="100" w:beforeAutospacing="1" w:after="100" w:afterAutospacing="1"/>
        <w:outlineLvl w:val="5"/>
        <w:rPr>
          <w:rFonts w:ascii="Times New Roman" w:eastAsia="Times New Roman" w:hAnsi="Times New Roman" w:cs="Times New Roman"/>
          <w:bCs/>
        </w:rPr>
      </w:pPr>
      <w:r w:rsidRPr="00662150">
        <w:rPr>
          <w:rFonts w:ascii="Times New Roman" w:eastAsia="Times New Roman" w:hAnsi="Times New Roman" w:cs="Times New Roman"/>
          <w:bCs/>
        </w:rPr>
        <w:t> </w:t>
      </w:r>
    </w:p>
    <w:p w14:paraId="3D1A4786" w14:textId="77777777" w:rsidR="00662150" w:rsidRPr="00662150" w:rsidRDefault="00662150" w:rsidP="00662150">
      <w:pPr>
        <w:spacing w:before="100" w:beforeAutospacing="1" w:after="100" w:afterAutospacing="1"/>
        <w:rPr>
          <w:rFonts w:ascii="Times New Roman" w:eastAsia="Times New Roman" w:hAnsi="Times New Roman" w:cs="Times New Roman"/>
        </w:rPr>
      </w:pPr>
      <w:r w:rsidRPr="00662150">
        <w:rPr>
          <w:rFonts w:ascii="Times New Roman" w:eastAsia="Times New Roman" w:hAnsi="Times New Roman" w:cs="Times New Roman"/>
        </w:rPr>
        <w:t> </w:t>
      </w:r>
    </w:p>
    <w:p w14:paraId="3436B506" w14:textId="77777777" w:rsidR="00662150" w:rsidRPr="00662150" w:rsidRDefault="00662150" w:rsidP="00662150">
      <w:pPr>
        <w:spacing w:before="100" w:beforeAutospacing="1" w:after="100" w:afterAutospacing="1"/>
        <w:rPr>
          <w:rFonts w:ascii="Times New Roman" w:eastAsia="Times New Roman" w:hAnsi="Times New Roman" w:cs="Times New Roman"/>
        </w:rPr>
      </w:pPr>
      <w:r w:rsidRPr="00662150">
        <w:rPr>
          <w:rFonts w:ascii="Times New Roman" w:eastAsia="Times New Roman" w:hAnsi="Times New Roman" w:cs="Times New Roman"/>
        </w:rPr>
        <w:t> </w:t>
      </w:r>
    </w:p>
    <w:p w14:paraId="30FE0D6A" w14:textId="77777777" w:rsidR="003916DC" w:rsidRDefault="00662150"/>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7237E"/>
    <w:multiLevelType w:val="multilevel"/>
    <w:tmpl w:val="8866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50"/>
    <w:rsid w:val="00662150"/>
    <w:rsid w:val="007E593A"/>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B2458"/>
  <w14:defaultImageDpi w14:val="32767"/>
  <w15:chartTrackingRefBased/>
  <w15:docId w15:val="{6D3AA284-7C18-4445-B90E-D540B6DB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662150"/>
    <w:pPr>
      <w:spacing w:before="100" w:beforeAutospacing="1" w:after="100" w:afterAutospacing="1"/>
      <w:outlineLvl w:val="3"/>
    </w:pPr>
    <w:rPr>
      <w:rFonts w:ascii="Times New Roman" w:eastAsia="Times New Roman" w:hAnsi="Times New Roman" w:cs="Times New Roman"/>
      <w:b/>
      <w:bCs/>
    </w:rPr>
  </w:style>
  <w:style w:type="paragraph" w:styleId="Heading6">
    <w:name w:val="heading 6"/>
    <w:basedOn w:val="Normal"/>
    <w:link w:val="Heading6Char"/>
    <w:uiPriority w:val="9"/>
    <w:qFormat/>
    <w:rsid w:val="00662150"/>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2150"/>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66215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6621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2023-02-09T15:01:00Z</dcterms:created>
  <dcterms:modified xsi:type="dcterms:W3CDTF">2023-02-09T15:09:00Z</dcterms:modified>
</cp:coreProperties>
</file>