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960" w:type="dxa"/>
        <w:tblCellSpacing w:w="15" w:type="dxa"/>
        <w:tblBorders>
          <w:top w:val="single" w:sz="6" w:space="0" w:color="CCD0D4"/>
          <w:left w:val="single" w:sz="6" w:space="0" w:color="CCD0D4"/>
          <w:bottom w:val="single" w:sz="6" w:space="0" w:color="CCD0D4"/>
          <w:right w:val="single" w:sz="6" w:space="0" w:color="CCD0D4"/>
        </w:tblBorders>
        <w:shd w:val="clear" w:color="auto" w:fill="FFFFFF"/>
        <w:tblCellMar>
          <w:top w:w="15" w:type="dxa"/>
          <w:left w:w="15" w:type="dxa"/>
          <w:bottom w:w="15" w:type="dxa"/>
          <w:right w:w="15" w:type="dxa"/>
        </w:tblCellMar>
        <w:tblLook w:val="04A0" w:firstRow="1" w:lastRow="0" w:firstColumn="1" w:lastColumn="0" w:noHBand="0" w:noVBand="1"/>
      </w:tblPr>
      <w:tblGrid>
        <w:gridCol w:w="13830"/>
        <w:gridCol w:w="2130"/>
      </w:tblGrid>
      <w:tr w:rsidR="00A3519D" w:rsidRPr="00A3519D" w14:paraId="4796A071" w14:textId="77777777" w:rsidTr="00A3519D">
        <w:trPr>
          <w:tblCellSpacing w:w="15" w:type="dxa"/>
        </w:trPr>
        <w:tc>
          <w:tcPr>
            <w:tcW w:w="0" w:type="auto"/>
            <w:shd w:val="clear" w:color="auto" w:fill="FFFFFF"/>
            <w:tcMar>
              <w:top w:w="120" w:type="dxa"/>
              <w:left w:w="150" w:type="dxa"/>
              <w:bottom w:w="120" w:type="dxa"/>
              <w:right w:w="150" w:type="dxa"/>
            </w:tcMar>
            <w:hideMark/>
          </w:tcPr>
          <w:p w14:paraId="70299896" w14:textId="77777777" w:rsidR="00A3519D" w:rsidRPr="00A3519D" w:rsidRDefault="00A3519D" w:rsidP="00A3519D">
            <w:pPr>
              <w:spacing w:line="360" w:lineRule="atLeast"/>
              <w:rPr>
                <w:rFonts w:ascii="Arial" w:eastAsia="Times New Roman" w:hAnsi="Arial" w:cs="Arial"/>
                <w:color w:val="222222"/>
              </w:rPr>
            </w:pPr>
            <w:bookmarkStart w:id="0" w:name="_GoBack"/>
            <w:bookmarkEnd w:id="0"/>
            <w:r w:rsidRPr="00A3519D">
              <w:rPr>
                <w:rFonts w:ascii="Lato" w:eastAsia="Times New Roman" w:hAnsi="Lato" w:cs="Arial"/>
                <w:color w:val="3A3A3B"/>
              </w:rPr>
              <w:t> Campbell says tribulation is not restricted to a specific time frame, but a present reality for all Christians. For some reason, the word tribulation has seemed to signify something bigger than the word trial. I’m used to us all having trials on a continual basis, </w:t>
            </w:r>
            <w:r w:rsidRPr="00A3519D">
              <w:rPr>
                <w:rFonts w:ascii="Lato" w:eastAsia="Times New Roman" w:hAnsi="Lato" w:cs="Arial"/>
                <w:color w:val="ED3836"/>
                <w:sz w:val="27"/>
                <w:szCs w:val="27"/>
              </w:rPr>
              <w:t xml:space="preserve">there is a difference between the word translated “ trial” – </w:t>
            </w:r>
            <w:proofErr w:type="spellStart"/>
            <w:r w:rsidRPr="00A3519D">
              <w:rPr>
                <w:rFonts w:ascii="Lato" w:eastAsia="Times New Roman" w:hAnsi="Lato" w:cs="Arial"/>
                <w:color w:val="ED3836"/>
                <w:sz w:val="27"/>
                <w:szCs w:val="27"/>
              </w:rPr>
              <w:t>peirasmos</w:t>
            </w:r>
            <w:proofErr w:type="spellEnd"/>
            <w:r w:rsidRPr="00A3519D">
              <w:rPr>
                <w:rFonts w:ascii="Lato" w:eastAsia="Times New Roman" w:hAnsi="Lato" w:cs="Arial"/>
                <w:color w:val="ED3836"/>
                <w:sz w:val="27"/>
                <w:szCs w:val="27"/>
              </w:rPr>
              <w:t xml:space="preserve"> – which can also be translated as “ temptation,” and the word translated “tribulation” – </w:t>
            </w:r>
            <w:proofErr w:type="spellStart"/>
            <w:r w:rsidRPr="00A3519D">
              <w:rPr>
                <w:rFonts w:ascii="Lato" w:eastAsia="Times New Roman" w:hAnsi="Lato" w:cs="Arial"/>
                <w:color w:val="ED3836"/>
                <w:sz w:val="27"/>
                <w:szCs w:val="27"/>
              </w:rPr>
              <w:t>thlipsis</w:t>
            </w:r>
            <w:proofErr w:type="spellEnd"/>
            <w:r w:rsidRPr="00A3519D">
              <w:rPr>
                <w:rFonts w:ascii="Lato" w:eastAsia="Times New Roman" w:hAnsi="Lato" w:cs="Arial"/>
                <w:color w:val="ED3836"/>
                <w:sz w:val="27"/>
                <w:szCs w:val="27"/>
              </w:rPr>
              <w:t>, which may be a bit more emphatic and does not carry the meaning of “temptation.”  </w:t>
            </w:r>
            <w:r w:rsidRPr="00A3519D">
              <w:rPr>
                <w:rFonts w:ascii="Lato" w:eastAsia="Times New Roman" w:hAnsi="Lato" w:cs="Arial"/>
                <w:color w:val="3A3A3B"/>
              </w:rPr>
              <w:t xml:space="preserve">and surely those living in communist or Islamic countries experience persecution that rises to the level of tribulation. But Daniel 12:1 says, ‘At that time… there will be a time of distress such as has not happened from the beginning of nations until then.’ I’ve always taken this to be a confirmation of the idea of a great tribulation at the end. </w:t>
            </w:r>
            <w:proofErr w:type="gramStart"/>
            <w:r w:rsidRPr="00A3519D">
              <w:rPr>
                <w:rFonts w:ascii="Lato" w:eastAsia="Times New Roman" w:hAnsi="Lato" w:cs="Arial"/>
                <w:color w:val="3A3A3B"/>
              </w:rPr>
              <w:t>So</w:t>
            </w:r>
            <w:proofErr w:type="gramEnd"/>
            <w:r w:rsidRPr="00A3519D">
              <w:rPr>
                <w:rFonts w:ascii="Lato" w:eastAsia="Times New Roman" w:hAnsi="Lato" w:cs="Arial"/>
                <w:color w:val="3A3A3B"/>
              </w:rPr>
              <w:t> Campbell must be interpreting this verse different than I have….       </w:t>
            </w:r>
            <w:r w:rsidRPr="00A3519D">
              <w:rPr>
                <w:rFonts w:ascii="Lato" w:eastAsia="Times New Roman" w:hAnsi="Lato" w:cs="Arial"/>
                <w:color w:val="E96856"/>
                <w:sz w:val="27"/>
                <w:szCs w:val="27"/>
              </w:rPr>
              <w:t>So yes, my understanding is that the “great tribulation” of chapter 7 is the church age, and it must be so (a) because of the meaning of the word in the NT, and (b) because it clearly depicts all the deceased saints of all ages, hence they all experienced the time of tribulation.  That said, see mu comment below on chapter 11. </w:t>
            </w:r>
          </w:p>
          <w:p w14:paraId="06CF9494" w14:textId="77777777" w:rsidR="00A3519D" w:rsidRPr="00A3519D" w:rsidRDefault="00A3519D" w:rsidP="00A3519D">
            <w:pPr>
              <w:spacing w:line="360" w:lineRule="atLeast"/>
              <w:rPr>
                <w:rFonts w:ascii="Arial" w:eastAsia="Times New Roman" w:hAnsi="Arial" w:cs="Arial"/>
                <w:color w:val="222222"/>
                <w:sz w:val="36"/>
                <w:szCs w:val="36"/>
              </w:rPr>
            </w:pPr>
            <w:r w:rsidRPr="00A3519D">
              <w:rPr>
                <w:rFonts w:ascii="Lato" w:eastAsia="Times New Roman" w:hAnsi="Lato" w:cs="Arial"/>
                <w:color w:val="3A3A3B"/>
              </w:rPr>
              <w:t> </w:t>
            </w:r>
          </w:p>
          <w:p w14:paraId="64839C66" w14:textId="77777777" w:rsidR="00A3519D" w:rsidRPr="00A3519D" w:rsidRDefault="00A3519D" w:rsidP="00A3519D">
            <w:pPr>
              <w:spacing w:line="360" w:lineRule="atLeast"/>
              <w:rPr>
                <w:rFonts w:ascii="Arial" w:eastAsia="Times New Roman" w:hAnsi="Arial" w:cs="Arial"/>
                <w:color w:val="222222"/>
              </w:rPr>
            </w:pPr>
            <w:r w:rsidRPr="00A3519D">
              <w:rPr>
                <w:rFonts w:ascii="Lato" w:eastAsia="Times New Roman" w:hAnsi="Lato" w:cs="Arial"/>
                <w:color w:val="3A3A3B"/>
              </w:rPr>
              <w:t>I answered her that I believed you did think things increased in severity before Christ’s return (true?) but that perhaps this was fulfilled in 70 A. D.  Then another blogger named Sharon noted that if John was a partaker in the tribulation as it says in the opening, that that seemed to be true. Are we right?  </w:t>
            </w:r>
            <w:r w:rsidRPr="00A3519D">
              <w:rPr>
                <w:rFonts w:ascii="Lato" w:eastAsia="Times New Roman" w:hAnsi="Lato" w:cs="Arial"/>
                <w:color w:val="E86A67"/>
                <w:sz w:val="27"/>
                <w:szCs w:val="27"/>
              </w:rPr>
              <w:t xml:space="preserve">The key is found in 1:9, where John clearly uses the word to refer to his present experience.  A word study of </w:t>
            </w:r>
            <w:proofErr w:type="spellStart"/>
            <w:r w:rsidRPr="00A3519D">
              <w:rPr>
                <w:rFonts w:ascii="Lato" w:eastAsia="Times New Roman" w:hAnsi="Lato" w:cs="Arial"/>
                <w:color w:val="E86A67"/>
                <w:sz w:val="27"/>
                <w:szCs w:val="27"/>
              </w:rPr>
              <w:t>thlipsis</w:t>
            </w:r>
            <w:proofErr w:type="spellEnd"/>
            <w:r w:rsidRPr="00A3519D">
              <w:rPr>
                <w:rFonts w:ascii="Lato" w:eastAsia="Times New Roman" w:hAnsi="Lato" w:cs="Arial"/>
                <w:color w:val="E86A67"/>
                <w:sz w:val="27"/>
                <w:szCs w:val="27"/>
              </w:rPr>
              <w:t xml:space="preserve"> in the New Testament reveals that almost every single use of the word clearly refers to present experience (31 out of 33 times in Paul, for instance).  I allude to this in the book on several occasions where the idea of tribulation comes up.  Chapter 11 reveals a time of severe persecution immediately before the return of the Lord – the three and a half days as opposed to the three and a half years.</w:t>
            </w:r>
          </w:p>
          <w:p w14:paraId="2813DC75" w14:textId="77777777" w:rsidR="00A3519D" w:rsidRPr="00A3519D" w:rsidRDefault="00A3519D" w:rsidP="00A3519D">
            <w:pPr>
              <w:spacing w:line="360" w:lineRule="atLeast"/>
              <w:rPr>
                <w:rFonts w:ascii="Arial" w:eastAsia="Times New Roman" w:hAnsi="Arial" w:cs="Arial"/>
                <w:color w:val="222222"/>
              </w:rPr>
            </w:pPr>
            <w:r w:rsidRPr="00A3519D">
              <w:rPr>
                <w:rFonts w:ascii="Arial" w:eastAsia="Times New Roman" w:hAnsi="Arial" w:cs="Arial"/>
                <w:color w:val="222222"/>
              </w:rPr>
              <w:t> </w:t>
            </w:r>
          </w:p>
          <w:p w14:paraId="1CFD4175" w14:textId="77777777" w:rsidR="00A3519D" w:rsidRPr="00A3519D" w:rsidRDefault="00A3519D" w:rsidP="00A3519D">
            <w:pPr>
              <w:spacing w:line="360" w:lineRule="atLeast"/>
              <w:rPr>
                <w:rFonts w:ascii="inherit" w:eastAsia="Times New Roman" w:hAnsi="inherit" w:cs="Times New Roman"/>
                <w:color w:val="555555"/>
                <w:sz w:val="20"/>
                <w:szCs w:val="20"/>
              </w:rPr>
            </w:pPr>
            <w:hyperlink r:id="rId4" w:tooltip="Comment Editor" w:history="1">
              <w:proofErr w:type="spellStart"/>
              <w:r w:rsidRPr="00A3519D">
                <w:rPr>
                  <w:rFonts w:ascii="inherit" w:eastAsia="Times New Roman" w:hAnsi="inherit" w:cs="Times New Roman"/>
                  <w:b/>
                  <w:bCs/>
                  <w:color w:val="0073AA"/>
                  <w:sz w:val="18"/>
                  <w:szCs w:val="18"/>
                </w:rPr>
                <w:t>Edit</w:t>
              </w:r>
            </w:hyperlink>
            <w:hyperlink r:id="rId5" w:history="1">
              <w:r w:rsidRPr="00A3519D">
                <w:rPr>
                  <w:rFonts w:ascii="inherit" w:eastAsia="Times New Roman" w:hAnsi="inherit" w:cs="Times New Roman"/>
                  <w:b/>
                  <w:bCs/>
                  <w:color w:val="0073AA"/>
                  <w:sz w:val="18"/>
                  <w:szCs w:val="18"/>
                  <w:u w:val="single"/>
                </w:rPr>
                <w:t>More</w:t>
              </w:r>
              <w:proofErr w:type="spellEnd"/>
              <w:r w:rsidRPr="00A3519D">
                <w:rPr>
                  <w:rFonts w:ascii="inherit" w:eastAsia="Times New Roman" w:hAnsi="inherit" w:cs="Times New Roman"/>
                  <w:b/>
                  <w:bCs/>
                  <w:color w:val="0073AA"/>
                  <w:sz w:val="18"/>
                  <w:szCs w:val="18"/>
                  <w:u w:val="single"/>
                </w:rPr>
                <w:t xml:space="preserve"> Options</w:t>
              </w:r>
            </w:hyperlink>
          </w:p>
          <w:p w14:paraId="3AC4EDE3" w14:textId="77777777" w:rsidR="00A3519D" w:rsidRPr="00A3519D" w:rsidRDefault="00A3519D" w:rsidP="00A3519D">
            <w:pPr>
              <w:spacing w:line="360" w:lineRule="atLeast"/>
              <w:rPr>
                <w:rFonts w:ascii="inherit" w:eastAsia="Times New Roman" w:hAnsi="inherit" w:cs="Times New Roman"/>
                <w:color w:val="DDDDDD"/>
                <w:sz w:val="20"/>
                <w:szCs w:val="20"/>
              </w:rPr>
            </w:pPr>
            <w:hyperlink r:id="rId6" w:history="1">
              <w:proofErr w:type="spellStart"/>
              <w:r w:rsidRPr="00A3519D">
                <w:rPr>
                  <w:rFonts w:ascii="inherit" w:eastAsia="Times New Roman" w:hAnsi="inherit" w:cs="Times New Roman"/>
                  <w:color w:val="D98500"/>
                  <w:sz w:val="20"/>
                  <w:szCs w:val="20"/>
                  <w:u w:val="single"/>
                </w:rPr>
                <w:t>Unapprove</w:t>
              </w:r>
              <w:proofErr w:type="spellEnd"/>
            </w:hyperlink>
            <w:r w:rsidRPr="00A3519D">
              <w:rPr>
                <w:rFonts w:ascii="inherit" w:eastAsia="Times New Roman" w:hAnsi="inherit" w:cs="Times New Roman"/>
                <w:color w:val="DDDDDD"/>
                <w:sz w:val="20"/>
                <w:szCs w:val="20"/>
              </w:rPr>
              <w:t> | Reply | Quick Edit | </w:t>
            </w:r>
            <w:hyperlink r:id="rId7" w:history="1">
              <w:r w:rsidRPr="00A3519D">
                <w:rPr>
                  <w:rFonts w:ascii="inherit" w:eastAsia="Times New Roman" w:hAnsi="inherit" w:cs="Times New Roman"/>
                  <w:color w:val="0073AA"/>
                  <w:sz w:val="20"/>
                  <w:szCs w:val="20"/>
                  <w:u w:val="single"/>
                </w:rPr>
                <w:t>Edit</w:t>
              </w:r>
            </w:hyperlink>
            <w:r w:rsidRPr="00A3519D">
              <w:rPr>
                <w:rFonts w:ascii="inherit" w:eastAsia="Times New Roman" w:hAnsi="inherit" w:cs="Times New Roman"/>
                <w:color w:val="DDDDDD"/>
                <w:sz w:val="20"/>
                <w:szCs w:val="20"/>
              </w:rPr>
              <w:t> | </w:t>
            </w:r>
            <w:hyperlink r:id="rId8" w:anchor="akismet-status" w:tooltip="View comment history" w:history="1">
              <w:r w:rsidRPr="00A3519D">
                <w:rPr>
                  <w:rFonts w:ascii="inherit" w:eastAsia="Times New Roman" w:hAnsi="inherit" w:cs="Times New Roman"/>
                  <w:color w:val="0073AA"/>
                  <w:sz w:val="20"/>
                  <w:szCs w:val="20"/>
                  <w:u w:val="single"/>
                </w:rPr>
                <w:t>History</w:t>
              </w:r>
            </w:hyperlink>
            <w:r w:rsidRPr="00A3519D">
              <w:rPr>
                <w:rFonts w:ascii="inherit" w:eastAsia="Times New Roman" w:hAnsi="inherit" w:cs="Times New Roman"/>
                <w:color w:val="DDDDDD"/>
                <w:sz w:val="20"/>
                <w:szCs w:val="20"/>
              </w:rPr>
              <w:t> | </w:t>
            </w:r>
            <w:hyperlink r:id="rId9" w:history="1">
              <w:r w:rsidRPr="00A3519D">
                <w:rPr>
                  <w:rFonts w:ascii="inherit" w:eastAsia="Times New Roman" w:hAnsi="inherit" w:cs="Times New Roman"/>
                  <w:color w:val="AA0000"/>
                  <w:sz w:val="20"/>
                  <w:szCs w:val="20"/>
                  <w:u w:val="single"/>
                </w:rPr>
                <w:t>Spam</w:t>
              </w:r>
            </w:hyperlink>
            <w:r w:rsidRPr="00A3519D">
              <w:rPr>
                <w:rFonts w:ascii="inherit" w:eastAsia="Times New Roman" w:hAnsi="inherit" w:cs="Times New Roman"/>
                <w:color w:val="DDDDDD"/>
                <w:sz w:val="20"/>
                <w:szCs w:val="20"/>
              </w:rPr>
              <w:t> | </w:t>
            </w:r>
            <w:hyperlink r:id="rId10" w:history="1">
              <w:r w:rsidRPr="00A3519D">
                <w:rPr>
                  <w:rFonts w:ascii="inherit" w:eastAsia="Times New Roman" w:hAnsi="inherit" w:cs="Times New Roman"/>
                  <w:color w:val="AA0000"/>
                  <w:sz w:val="20"/>
                  <w:szCs w:val="20"/>
                  <w:u w:val="single"/>
                </w:rPr>
                <w:t>Trash</w:t>
              </w:r>
            </w:hyperlink>
          </w:p>
        </w:tc>
        <w:tc>
          <w:tcPr>
            <w:tcW w:w="2085" w:type="dxa"/>
            <w:shd w:val="clear" w:color="auto" w:fill="FFFFFF"/>
            <w:tcMar>
              <w:top w:w="120" w:type="dxa"/>
              <w:left w:w="150" w:type="dxa"/>
              <w:bottom w:w="120" w:type="dxa"/>
              <w:right w:w="150" w:type="dxa"/>
            </w:tcMar>
            <w:hideMark/>
          </w:tcPr>
          <w:p w14:paraId="2FE6E2C6" w14:textId="77777777" w:rsidR="00A3519D" w:rsidRPr="00A3519D" w:rsidRDefault="00A3519D" w:rsidP="00A3519D">
            <w:pPr>
              <w:spacing w:line="360" w:lineRule="atLeast"/>
              <w:rPr>
                <w:rFonts w:ascii="inherit" w:eastAsia="Times New Roman" w:hAnsi="inherit" w:cs="Times New Roman"/>
                <w:color w:val="555555"/>
                <w:sz w:val="20"/>
                <w:szCs w:val="20"/>
              </w:rPr>
            </w:pPr>
            <w:hyperlink r:id="rId11" w:history="1">
              <w:r w:rsidRPr="00A3519D">
                <w:rPr>
                  <w:rFonts w:ascii="inherit" w:eastAsia="Times New Roman" w:hAnsi="inherit" w:cs="Times New Roman"/>
                  <w:b/>
                  <w:bCs/>
                  <w:color w:val="0073AA"/>
                  <w:sz w:val="20"/>
                  <w:szCs w:val="20"/>
                  <w:u w:val="single"/>
                </w:rPr>
                <w:t xml:space="preserve"># 2: The </w:t>
              </w:r>
              <w:proofErr w:type="spellStart"/>
              <w:r w:rsidRPr="00A3519D">
                <w:rPr>
                  <w:rFonts w:ascii="inherit" w:eastAsia="Times New Roman" w:hAnsi="inherit" w:cs="Times New Roman"/>
                  <w:b/>
                  <w:bCs/>
                  <w:color w:val="0073AA"/>
                  <w:sz w:val="20"/>
                  <w:szCs w:val="20"/>
                  <w:u w:val="single"/>
                </w:rPr>
                <w:t>Promise</w:t>
              </w:r>
            </w:hyperlink>
            <w:hyperlink r:id="rId12" w:history="1">
              <w:r w:rsidRPr="00A3519D">
                <w:rPr>
                  <w:rFonts w:ascii="inherit" w:eastAsia="Times New Roman" w:hAnsi="inherit" w:cs="Times New Roman"/>
                  <w:color w:val="0073AA"/>
                  <w:sz w:val="18"/>
                  <w:szCs w:val="18"/>
                  <w:u w:val="single"/>
                </w:rPr>
                <w:t>View</w:t>
              </w:r>
              <w:proofErr w:type="spellEnd"/>
              <w:r w:rsidRPr="00A3519D">
                <w:rPr>
                  <w:rFonts w:ascii="inherit" w:eastAsia="Times New Roman" w:hAnsi="inherit" w:cs="Times New Roman"/>
                  <w:color w:val="0073AA"/>
                  <w:sz w:val="18"/>
                  <w:szCs w:val="18"/>
                  <w:u w:val="single"/>
                </w:rPr>
                <w:t xml:space="preserve"> Post</w:t>
              </w:r>
            </w:hyperlink>
            <w:hyperlink r:id="rId13" w:history="1">
              <w:r w:rsidRPr="00A3519D">
                <w:rPr>
                  <w:rFonts w:ascii="inherit" w:eastAsia="Times New Roman" w:hAnsi="inherit" w:cs="Times New Roman"/>
                  <w:color w:val="FFFFFF"/>
                  <w:sz w:val="17"/>
                  <w:szCs w:val="17"/>
                  <w:shd w:val="clear" w:color="auto" w:fill="72777C"/>
                </w:rPr>
                <w:t>151</w:t>
              </w:r>
              <w:r w:rsidRPr="00A3519D">
                <w:rPr>
                  <w:rFonts w:ascii="inherit" w:eastAsia="Times New Roman" w:hAnsi="inherit" w:cs="Times New Roman"/>
                  <w:color w:val="0073AA"/>
                  <w:sz w:val="20"/>
                  <w:szCs w:val="20"/>
                  <w:bdr w:val="none" w:sz="0" w:space="0" w:color="auto" w:frame="1"/>
                </w:rPr>
                <w:t>151 comments</w:t>
              </w:r>
            </w:hyperlink>
          </w:p>
        </w:tc>
      </w:tr>
    </w:tbl>
    <w:p w14:paraId="36A76E6E" w14:textId="77777777" w:rsidR="003916DC" w:rsidRDefault="00A3519D"/>
    <w:sectPr w:rsidR="003916DC" w:rsidSect="00E96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altName w:val="Cambria"/>
    <w:panose1 w:val="020B0604020202020204"/>
    <w:charset w:val="00"/>
    <w:family w:val="roman"/>
    <w:notTrueType/>
    <w:pitch w:val="default"/>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19D"/>
    <w:rsid w:val="007E593A"/>
    <w:rsid w:val="008D530C"/>
    <w:rsid w:val="00A3519D"/>
    <w:rsid w:val="00C04350"/>
    <w:rsid w:val="00E9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CC7846"/>
  <w14:defaultImageDpi w14:val="32767"/>
  <w15:chartTrackingRefBased/>
  <w15:docId w15:val="{5E308316-92BE-D345-A8E3-1AC2330EA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A3519D"/>
  </w:style>
  <w:style w:type="character" w:styleId="Hyperlink">
    <w:name w:val="Hyperlink"/>
    <w:basedOn w:val="DefaultParagraphFont"/>
    <w:uiPriority w:val="99"/>
    <w:semiHidden/>
    <w:unhideWhenUsed/>
    <w:rsid w:val="00A3519D"/>
    <w:rPr>
      <w:color w:val="0000FF"/>
      <w:u w:val="single"/>
    </w:rPr>
  </w:style>
  <w:style w:type="character" w:customStyle="1" w:styleId="aeclinktext">
    <w:name w:val="aec_link_text"/>
    <w:basedOn w:val="DefaultParagraphFont"/>
    <w:rsid w:val="00A3519D"/>
  </w:style>
  <w:style w:type="character" w:customStyle="1" w:styleId="aec-dropdownarrow">
    <w:name w:val="aec-dropdownarrow"/>
    <w:basedOn w:val="DefaultParagraphFont"/>
    <w:rsid w:val="00A3519D"/>
  </w:style>
  <w:style w:type="character" w:customStyle="1" w:styleId="unapprove">
    <w:name w:val="unapprove"/>
    <w:basedOn w:val="DefaultParagraphFont"/>
    <w:rsid w:val="00A3519D"/>
  </w:style>
  <w:style w:type="character" w:customStyle="1" w:styleId="reply">
    <w:name w:val="reply"/>
    <w:basedOn w:val="DefaultParagraphFont"/>
    <w:rsid w:val="00A3519D"/>
  </w:style>
  <w:style w:type="character" w:customStyle="1" w:styleId="quickedit">
    <w:name w:val="quickedit"/>
    <w:basedOn w:val="DefaultParagraphFont"/>
    <w:rsid w:val="00A3519D"/>
  </w:style>
  <w:style w:type="character" w:customStyle="1" w:styleId="edit">
    <w:name w:val="edit"/>
    <w:basedOn w:val="DefaultParagraphFont"/>
    <w:rsid w:val="00A3519D"/>
  </w:style>
  <w:style w:type="character" w:customStyle="1" w:styleId="history">
    <w:name w:val="history"/>
    <w:basedOn w:val="DefaultParagraphFont"/>
    <w:rsid w:val="00A3519D"/>
  </w:style>
  <w:style w:type="character" w:customStyle="1" w:styleId="spam">
    <w:name w:val="spam"/>
    <w:basedOn w:val="DefaultParagraphFont"/>
    <w:rsid w:val="00A3519D"/>
  </w:style>
  <w:style w:type="character" w:customStyle="1" w:styleId="trash">
    <w:name w:val="trash"/>
    <w:basedOn w:val="DefaultParagraphFont"/>
    <w:rsid w:val="00A3519D"/>
  </w:style>
  <w:style w:type="character" w:customStyle="1" w:styleId="post-com-count-wrapper">
    <w:name w:val="post-com-count-wrapper"/>
    <w:basedOn w:val="DefaultParagraphFont"/>
    <w:rsid w:val="00A3519D"/>
  </w:style>
  <w:style w:type="character" w:customStyle="1" w:styleId="comment-count-approved">
    <w:name w:val="comment-count-approved"/>
    <w:basedOn w:val="DefaultParagraphFont"/>
    <w:rsid w:val="00A3519D"/>
  </w:style>
  <w:style w:type="character" w:customStyle="1" w:styleId="screen-reader-text">
    <w:name w:val="screen-reader-text"/>
    <w:basedOn w:val="DefaultParagraphFont"/>
    <w:rsid w:val="00A35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788922">
      <w:bodyDiv w:val="1"/>
      <w:marLeft w:val="0"/>
      <w:marRight w:val="0"/>
      <w:marTop w:val="0"/>
      <w:marBottom w:val="0"/>
      <w:divBdr>
        <w:top w:val="none" w:sz="0" w:space="0" w:color="auto"/>
        <w:left w:val="none" w:sz="0" w:space="0" w:color="auto"/>
        <w:bottom w:val="none" w:sz="0" w:space="0" w:color="auto"/>
        <w:right w:val="none" w:sz="0" w:space="0" w:color="auto"/>
      </w:divBdr>
      <w:divsChild>
        <w:div w:id="182212738">
          <w:marLeft w:val="0"/>
          <w:marRight w:val="0"/>
          <w:marTop w:val="0"/>
          <w:marBottom w:val="0"/>
          <w:divBdr>
            <w:top w:val="none" w:sz="0" w:space="0" w:color="auto"/>
            <w:left w:val="none" w:sz="0" w:space="0" w:color="auto"/>
            <w:bottom w:val="none" w:sz="0" w:space="0" w:color="auto"/>
            <w:right w:val="none" w:sz="0" w:space="0" w:color="auto"/>
          </w:divBdr>
          <w:divsChild>
            <w:div w:id="175061191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764620185">
                  <w:marLeft w:val="0"/>
                  <w:marRight w:val="0"/>
                  <w:marTop w:val="0"/>
                  <w:marBottom w:val="0"/>
                  <w:divBdr>
                    <w:top w:val="none" w:sz="0" w:space="0" w:color="auto"/>
                    <w:left w:val="none" w:sz="0" w:space="0" w:color="auto"/>
                    <w:bottom w:val="none" w:sz="0" w:space="0" w:color="auto"/>
                    <w:right w:val="none" w:sz="0" w:space="0" w:color="auto"/>
                  </w:divBdr>
                  <w:divsChild>
                    <w:div w:id="858935261">
                      <w:marLeft w:val="0"/>
                      <w:marRight w:val="0"/>
                      <w:marTop w:val="0"/>
                      <w:marBottom w:val="0"/>
                      <w:divBdr>
                        <w:top w:val="none" w:sz="0" w:space="0" w:color="auto"/>
                        <w:left w:val="none" w:sz="0" w:space="0" w:color="auto"/>
                        <w:bottom w:val="none" w:sz="0" w:space="0" w:color="auto"/>
                        <w:right w:val="none" w:sz="0" w:space="0" w:color="auto"/>
                      </w:divBdr>
                    </w:div>
                    <w:div w:id="1801417617">
                      <w:marLeft w:val="0"/>
                      <w:marRight w:val="0"/>
                      <w:marTop w:val="0"/>
                      <w:marBottom w:val="0"/>
                      <w:divBdr>
                        <w:top w:val="none" w:sz="0" w:space="0" w:color="auto"/>
                        <w:left w:val="none" w:sz="0" w:space="0" w:color="auto"/>
                        <w:bottom w:val="none" w:sz="0" w:space="0" w:color="auto"/>
                        <w:right w:val="none" w:sz="0" w:space="0" w:color="auto"/>
                      </w:divBdr>
                    </w:div>
                    <w:div w:id="442765818">
                      <w:marLeft w:val="0"/>
                      <w:marRight w:val="0"/>
                      <w:marTop w:val="0"/>
                      <w:marBottom w:val="0"/>
                      <w:divBdr>
                        <w:top w:val="none" w:sz="0" w:space="0" w:color="auto"/>
                        <w:left w:val="none" w:sz="0" w:space="0" w:color="auto"/>
                        <w:bottom w:val="none" w:sz="0" w:space="0" w:color="auto"/>
                        <w:right w:val="none" w:sz="0" w:space="0" w:color="auto"/>
                      </w:divBdr>
                    </w:div>
                    <w:div w:id="972099802">
                      <w:marLeft w:val="0"/>
                      <w:marRight w:val="0"/>
                      <w:marTop w:val="0"/>
                      <w:marBottom w:val="0"/>
                      <w:divBdr>
                        <w:top w:val="none" w:sz="0" w:space="0" w:color="auto"/>
                        <w:left w:val="none" w:sz="0" w:space="0" w:color="auto"/>
                        <w:bottom w:val="none" w:sz="0" w:space="0" w:color="auto"/>
                        <w:right w:val="none" w:sz="0" w:space="0" w:color="auto"/>
                      </w:divBdr>
                    </w:div>
                    <w:div w:id="2818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69992">
          <w:marLeft w:val="0"/>
          <w:marRight w:val="0"/>
          <w:marTop w:val="0"/>
          <w:marBottom w:val="0"/>
          <w:divBdr>
            <w:top w:val="none" w:sz="0" w:space="0" w:color="auto"/>
            <w:left w:val="none" w:sz="0" w:space="0" w:color="auto"/>
            <w:bottom w:val="none" w:sz="0" w:space="0" w:color="auto"/>
            <w:right w:val="none" w:sz="0" w:space="0" w:color="auto"/>
          </w:divBdr>
        </w:div>
        <w:div w:id="172455023">
          <w:marLeft w:val="0"/>
          <w:marRight w:val="0"/>
          <w:marTop w:val="0"/>
          <w:marBottom w:val="0"/>
          <w:divBdr>
            <w:top w:val="none" w:sz="0" w:space="0" w:color="auto"/>
            <w:left w:val="none" w:sz="0" w:space="0" w:color="auto"/>
            <w:bottom w:val="none" w:sz="0" w:space="0" w:color="auto"/>
            <w:right w:val="none" w:sz="0" w:space="0" w:color="auto"/>
          </w:divBdr>
        </w:div>
        <w:div w:id="206911004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ebrestin.com/wp-admin/comment.php?action=editcomment&amp;c=187539" TargetMode="External"/><Relationship Id="rId13" Type="http://schemas.openxmlformats.org/officeDocument/2006/relationships/hyperlink" Target="https://deebrestin.com/wp-admin/edit-comments.php?p=50946&amp;comment_status=approved" TargetMode="External"/><Relationship Id="rId3" Type="http://schemas.openxmlformats.org/officeDocument/2006/relationships/webSettings" Target="webSettings.xml"/><Relationship Id="rId7" Type="http://schemas.openxmlformats.org/officeDocument/2006/relationships/hyperlink" Target="https://deebrestin.com/wp-admin/comment.php?action=editcomment&amp;c=187539" TargetMode="External"/><Relationship Id="rId12" Type="http://schemas.openxmlformats.org/officeDocument/2006/relationships/hyperlink" Target="https://deebrestin.com/2021/05/2-the-promi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ebrestin.com/wp-admin/comment.php?c=187539&amp;action=unapprovecomment&amp;_wpnonce=6e4c1d474e" TargetMode="External"/><Relationship Id="rId11" Type="http://schemas.openxmlformats.org/officeDocument/2006/relationships/hyperlink" Target="https://deebrestin.com/wp-admin/post.php?post=50946&amp;action=edit" TargetMode="External"/><Relationship Id="rId5" Type="http://schemas.openxmlformats.org/officeDocument/2006/relationships/hyperlink" Target="https://deebrestin.com/wp-admin/cid=187539" TargetMode="External"/><Relationship Id="rId15" Type="http://schemas.openxmlformats.org/officeDocument/2006/relationships/theme" Target="theme/theme1.xml"/><Relationship Id="rId10" Type="http://schemas.openxmlformats.org/officeDocument/2006/relationships/hyperlink" Target="https://deebrestin.com/wp-admin/comment.php?c=187539&amp;action=trashcomment&amp;_wpnonce=af7feb3643" TargetMode="External"/><Relationship Id="rId4" Type="http://schemas.openxmlformats.org/officeDocument/2006/relationships/hyperlink" Target="https://deebrestin.com/?aec_page=comment-editor.php&amp;action=editcomment&amp;cid=187539&amp;pid=50946&amp;_wpnonce=7525766fbf&amp;height=525&amp;width=620" TargetMode="External"/><Relationship Id="rId9" Type="http://schemas.openxmlformats.org/officeDocument/2006/relationships/hyperlink" Target="https://deebrestin.com/wp-admin/comment.php?c=187539&amp;action=spamcomment&amp;_wpnonce=af7feb364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1</cp:revision>
  <dcterms:created xsi:type="dcterms:W3CDTF">2021-05-08T09:57:00Z</dcterms:created>
  <dcterms:modified xsi:type="dcterms:W3CDTF">2021-05-08T09:58:00Z</dcterms:modified>
</cp:coreProperties>
</file>